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90" w:rsidRPr="00D30F90" w:rsidRDefault="00D30F90" w:rsidP="00D30F90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40"/>
          <w:szCs w:val="40"/>
        </w:rPr>
      </w:pPr>
      <w:r w:rsidRPr="00D30F90">
        <w:rPr>
          <w:rFonts w:ascii="Times New Roman" w:hAnsi="Times New Roman"/>
          <w:bCs/>
          <w:color w:val="000000" w:themeColor="text1"/>
          <w:sz w:val="40"/>
          <w:szCs w:val="40"/>
        </w:rPr>
        <w:t xml:space="preserve">Accounts Payable for End </w:t>
      </w:r>
      <w:r>
        <w:rPr>
          <w:rFonts w:ascii="Times New Roman" w:hAnsi="Times New Roman"/>
          <w:bCs/>
          <w:color w:val="000000" w:themeColor="text1"/>
          <w:sz w:val="40"/>
          <w:szCs w:val="40"/>
        </w:rPr>
        <w:t>o</w:t>
      </w:r>
      <w:r w:rsidRPr="00D30F90">
        <w:rPr>
          <w:rFonts w:ascii="Times New Roman" w:hAnsi="Times New Roman"/>
          <w:bCs/>
          <w:color w:val="000000" w:themeColor="text1"/>
          <w:sz w:val="40"/>
          <w:szCs w:val="40"/>
        </w:rPr>
        <w:t>f Year</w:t>
      </w:r>
    </w:p>
    <w:p w:rsidR="00D30F90" w:rsidRDefault="00D30F90" w:rsidP="0016440A">
      <w:pPr>
        <w:widowControl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6440A" w:rsidRPr="00EA7B00" w:rsidRDefault="0016440A" w:rsidP="0016440A">
      <w:pPr>
        <w:widowControl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A7B00">
        <w:rPr>
          <w:rFonts w:ascii="Times New Roman" w:hAnsi="Times New Roman"/>
          <w:bCs/>
          <w:color w:val="000000" w:themeColor="text1"/>
          <w:sz w:val="24"/>
          <w:szCs w:val="24"/>
        </w:rPr>
        <w:t>After discussions with multiple auditors, one of the areas they felt needed further explanation was in the way we should handle Accounts Payable for goods and/or services ordered and receiv</w:t>
      </w:r>
      <w:r w:rsidR="000C2572" w:rsidRPr="00EA7B0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ed by August 31, but </w:t>
      </w:r>
      <w:r w:rsidRPr="00EA7B0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no invoice has been received by the time we are ready to close our books for </w:t>
      </w:r>
      <w:r w:rsidR="00E50BCA" w:rsidRPr="00EA7B00">
        <w:rPr>
          <w:rFonts w:ascii="Times New Roman" w:hAnsi="Times New Roman"/>
          <w:bCs/>
          <w:color w:val="000000" w:themeColor="text1"/>
          <w:sz w:val="24"/>
          <w:szCs w:val="24"/>
        </w:rPr>
        <w:t>the current fiscal year</w:t>
      </w:r>
      <w:r w:rsidRPr="00EA7B0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 </w:t>
      </w:r>
      <w:r w:rsidR="00E50BCA" w:rsidRPr="00EA7B00">
        <w:rPr>
          <w:rFonts w:ascii="Times New Roman" w:hAnsi="Times New Roman"/>
          <w:bCs/>
          <w:color w:val="000000" w:themeColor="text1"/>
          <w:sz w:val="24"/>
          <w:szCs w:val="24"/>
        </w:rPr>
        <w:t>Once you have completed the EOY close,</w:t>
      </w:r>
      <w:r w:rsidR="00055E8C" w:rsidRPr="00EA7B0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50BCA" w:rsidRPr="00EA7B00">
        <w:rPr>
          <w:rFonts w:ascii="Times New Roman" w:hAnsi="Times New Roman"/>
          <w:bCs/>
          <w:color w:val="000000" w:themeColor="text1"/>
          <w:sz w:val="24"/>
          <w:szCs w:val="24"/>
        </w:rPr>
        <w:t>t</w:t>
      </w:r>
      <w:r w:rsidRPr="00EA7B0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hese payments should be </w:t>
      </w:r>
      <w:r w:rsidR="00E50BCA" w:rsidRPr="00EA7B00">
        <w:rPr>
          <w:rFonts w:ascii="Times New Roman" w:hAnsi="Times New Roman"/>
          <w:bCs/>
          <w:color w:val="000000" w:themeColor="text1"/>
          <w:sz w:val="24"/>
          <w:szCs w:val="24"/>
        </w:rPr>
        <w:t>reco</w:t>
      </w:r>
      <w:bookmarkStart w:id="0" w:name="_GoBack"/>
      <w:bookmarkEnd w:id="0"/>
      <w:r w:rsidR="00E50BCA" w:rsidRPr="00EA7B00">
        <w:rPr>
          <w:rFonts w:ascii="Times New Roman" w:hAnsi="Times New Roman"/>
          <w:bCs/>
          <w:color w:val="000000" w:themeColor="text1"/>
          <w:sz w:val="24"/>
          <w:szCs w:val="24"/>
        </w:rPr>
        <w:t>rded in the prior file ID as a payable</w:t>
      </w:r>
      <w:r w:rsidRPr="00EA7B0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charging the expense to the correct expenditure account and allowing </w:t>
      </w:r>
      <w:proofErr w:type="spellStart"/>
      <w:r w:rsidRPr="00EA7B00">
        <w:rPr>
          <w:rFonts w:ascii="Times New Roman" w:hAnsi="Times New Roman"/>
          <w:bCs/>
          <w:color w:val="000000" w:themeColor="text1"/>
          <w:sz w:val="24"/>
          <w:szCs w:val="24"/>
        </w:rPr>
        <w:t>TxEIS</w:t>
      </w:r>
      <w:proofErr w:type="spellEnd"/>
      <w:r w:rsidRPr="00EA7B0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to post to the appropriate liability account.  This ensures the expenses are shown in th</w:t>
      </w:r>
      <w:r w:rsidR="00E50BCA" w:rsidRPr="00EA7B0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 correct fiscal year. </w:t>
      </w:r>
      <w:r w:rsidRPr="00EA7B0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However, at this point in the process, we no longer want to actually print checks in </w:t>
      </w:r>
      <w:r w:rsidR="00E50BCA" w:rsidRPr="00EA7B00">
        <w:rPr>
          <w:rFonts w:ascii="Times New Roman" w:hAnsi="Times New Roman"/>
          <w:bCs/>
          <w:color w:val="000000" w:themeColor="text1"/>
          <w:sz w:val="24"/>
          <w:szCs w:val="24"/>
        </w:rPr>
        <w:t>the prior file ID</w:t>
      </w:r>
      <w:r w:rsidRPr="00EA7B00">
        <w:rPr>
          <w:rFonts w:ascii="Times New Roman" w:hAnsi="Times New Roman"/>
          <w:bCs/>
          <w:color w:val="000000" w:themeColor="text1"/>
          <w:sz w:val="24"/>
          <w:szCs w:val="24"/>
        </w:rPr>
        <w:t>.  We will print the check</w:t>
      </w:r>
      <w:r w:rsidR="000C2572" w:rsidRPr="00EA7B00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EA7B0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in the Current File ID, paying from the liability account.  Your step-by-step is shown here:</w:t>
      </w:r>
    </w:p>
    <w:p w:rsidR="000C2572" w:rsidRDefault="000C2572" w:rsidP="0016440A">
      <w:pPr>
        <w:widowControl w:val="0"/>
        <w:spacing w:after="0" w:line="240" w:lineRule="auto"/>
        <w:rPr>
          <w:rFonts w:ascii="Arial" w:hAnsi="Arial" w:cs="Arial"/>
          <w:bCs/>
          <w:color w:val="000000" w:themeColor="text1"/>
        </w:rPr>
      </w:pPr>
    </w:p>
    <w:p w:rsidR="000C2572" w:rsidRDefault="000C2572" w:rsidP="002E774A">
      <w:pPr>
        <w:pStyle w:val="subsectiona"/>
        <w:ind w:left="720" w:hanging="720"/>
        <w:rPr>
          <w:color w:val="auto"/>
        </w:rPr>
      </w:pPr>
      <w:r>
        <w:rPr>
          <w:b/>
          <w:color w:val="auto"/>
        </w:rPr>
        <w:t>_____1. Update Contra Account in file ID</w:t>
      </w:r>
      <w:r w:rsidR="00E01E32">
        <w:rPr>
          <w:b/>
          <w:color w:val="auto"/>
        </w:rPr>
        <w:t xml:space="preserve"> 0</w:t>
      </w:r>
      <w:r>
        <w:rPr>
          <w:b/>
          <w:color w:val="auto"/>
        </w:rPr>
        <w:t xml:space="preserve">.  </w:t>
      </w:r>
      <w:r w:rsidRPr="007336A8">
        <w:rPr>
          <w:color w:val="auto"/>
        </w:rPr>
        <w:t>From</w:t>
      </w:r>
      <w:r>
        <w:rPr>
          <w:b/>
          <w:color w:val="auto"/>
        </w:rPr>
        <w:t xml:space="preserve"> </w:t>
      </w:r>
      <w:r w:rsidRPr="008C157D">
        <w:rPr>
          <w:b/>
          <w:color w:val="FF0000"/>
        </w:rPr>
        <w:t xml:space="preserve">Tables &gt; District </w:t>
      </w:r>
      <w:r>
        <w:rPr>
          <w:b/>
          <w:color w:val="FF0000"/>
        </w:rPr>
        <w:t>Finance Options</w:t>
      </w:r>
      <w:r>
        <w:rPr>
          <w:b/>
          <w:color w:val="auto"/>
        </w:rPr>
        <w:t xml:space="preserve">, </w:t>
      </w:r>
      <w:r>
        <w:rPr>
          <w:color w:val="auto"/>
        </w:rPr>
        <w:t xml:space="preserve">Change the Payable </w:t>
      </w:r>
      <w:r w:rsidR="002E774A">
        <w:rPr>
          <w:color w:val="auto"/>
        </w:rPr>
        <w:t xml:space="preserve">  </w:t>
      </w:r>
      <w:r>
        <w:rPr>
          <w:color w:val="auto"/>
        </w:rPr>
        <w:t xml:space="preserve">Account </w:t>
      </w:r>
      <w:r w:rsidR="00EA7B00">
        <w:rPr>
          <w:color w:val="auto"/>
        </w:rPr>
        <w:t>from 2110.00 to 2110.01</w:t>
      </w:r>
      <w:r w:rsidR="00944A8B">
        <w:rPr>
          <w:color w:val="auto"/>
        </w:rPr>
        <w:t xml:space="preserve"> </w:t>
      </w:r>
    </w:p>
    <w:p w:rsidR="000C2572" w:rsidRDefault="000C2572" w:rsidP="002E774A">
      <w:pPr>
        <w:pStyle w:val="subsectiona"/>
        <w:ind w:left="720" w:hanging="720"/>
        <w:jc w:val="center"/>
        <w:rPr>
          <w:color w:val="auto"/>
        </w:rPr>
      </w:pPr>
      <w:r>
        <w:rPr>
          <w:noProof/>
        </w:rPr>
        <w:drawing>
          <wp:inline distT="0" distB="0" distL="0" distR="0" wp14:anchorId="5BB4B224" wp14:editId="27B0506D">
            <wp:extent cx="4702439" cy="2562225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9950" cy="2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74A" w:rsidRDefault="00E01E32" w:rsidP="002E774A">
      <w:pPr>
        <w:widowControl w:val="0"/>
        <w:spacing w:after="0" w:line="240" w:lineRule="auto"/>
        <w:ind w:left="720" w:hanging="720"/>
      </w:pPr>
      <w:r w:rsidRPr="002E774A">
        <w:rPr>
          <w:rFonts w:ascii="Times New Roman" w:hAnsi="Times New Roman"/>
          <w:b/>
          <w:sz w:val="24"/>
          <w:szCs w:val="24"/>
        </w:rPr>
        <w:t xml:space="preserve">_____2. </w:t>
      </w:r>
      <w:r w:rsidRPr="002E774A">
        <w:rPr>
          <w:rFonts w:ascii="Times New Roman" w:hAnsi="Times New Roman"/>
          <w:sz w:val="24"/>
          <w:szCs w:val="24"/>
        </w:rPr>
        <w:t xml:space="preserve"> </w:t>
      </w:r>
      <w:r w:rsidRPr="002E774A">
        <w:rPr>
          <w:rFonts w:ascii="Times New Roman" w:hAnsi="Times New Roman"/>
          <w:b/>
          <w:sz w:val="24"/>
          <w:szCs w:val="24"/>
        </w:rPr>
        <w:t xml:space="preserve">Enter Payment Authorizations or Purchase Orders in file ID 0, but </w:t>
      </w:r>
      <w:r w:rsidR="0040358F">
        <w:rPr>
          <w:rFonts w:ascii="Times New Roman" w:hAnsi="Times New Roman"/>
          <w:b/>
          <w:sz w:val="24"/>
          <w:szCs w:val="24"/>
        </w:rPr>
        <w:t>DO NOT</w:t>
      </w:r>
      <w:r w:rsidRPr="002E774A">
        <w:rPr>
          <w:rFonts w:ascii="Times New Roman" w:hAnsi="Times New Roman"/>
          <w:b/>
          <w:sz w:val="24"/>
          <w:szCs w:val="24"/>
        </w:rPr>
        <w:t xml:space="preserve"> process for payment.</w:t>
      </w:r>
      <w:r w:rsidR="0040358F">
        <w:rPr>
          <w:rFonts w:ascii="Times New Roman" w:hAnsi="Times New Roman"/>
          <w:b/>
          <w:sz w:val="24"/>
          <w:szCs w:val="24"/>
        </w:rPr>
        <w:t xml:space="preserve"> </w:t>
      </w:r>
      <w:r w:rsidRPr="002E774A">
        <w:rPr>
          <w:rFonts w:ascii="Times New Roman" w:hAnsi="Times New Roman"/>
          <w:b/>
          <w:color w:val="FF0000"/>
          <w:sz w:val="24"/>
          <w:szCs w:val="24"/>
        </w:rPr>
        <w:t>File ID 0 &gt;</w:t>
      </w:r>
      <w:r w:rsidRPr="00E01E32">
        <w:rPr>
          <w:b/>
          <w:color w:val="FF0000"/>
        </w:rPr>
        <w:t xml:space="preserve"> </w:t>
      </w:r>
      <w:r w:rsidRPr="002E774A">
        <w:rPr>
          <w:rFonts w:ascii="Times New Roman" w:hAnsi="Times New Roman"/>
          <w:b/>
          <w:color w:val="FF0000"/>
          <w:sz w:val="24"/>
          <w:szCs w:val="24"/>
        </w:rPr>
        <w:t>Maintenance &gt; Postings &gt; Check Processing- PA or PO.</w:t>
      </w:r>
      <w:r w:rsidR="00944A8B" w:rsidRPr="002E774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E774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44A8B" w:rsidRPr="002E774A">
        <w:rPr>
          <w:rFonts w:ascii="Times New Roman" w:hAnsi="Times New Roman"/>
          <w:sz w:val="24"/>
          <w:szCs w:val="24"/>
        </w:rPr>
        <w:t>C</w:t>
      </w:r>
      <w:r w:rsidR="00944A8B" w:rsidRPr="002E774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ode to the appropriate expenditure account(s) and Save. </w:t>
      </w:r>
      <w:r w:rsidR="002E774A" w:rsidRPr="002E774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If </w:t>
      </w:r>
      <w:r w:rsidR="00944A8B" w:rsidRPr="002E774A">
        <w:rPr>
          <w:rFonts w:ascii="Times New Roman" w:hAnsi="Times New Roman"/>
          <w:sz w:val="24"/>
          <w:szCs w:val="24"/>
        </w:rPr>
        <w:t>you scroll to the right</w:t>
      </w:r>
      <w:r w:rsidR="002E774A" w:rsidRPr="002E774A">
        <w:rPr>
          <w:rFonts w:ascii="Times New Roman" w:hAnsi="Times New Roman"/>
          <w:sz w:val="24"/>
          <w:szCs w:val="24"/>
        </w:rPr>
        <w:t>,</w:t>
      </w:r>
      <w:r w:rsidR="00944A8B" w:rsidRPr="002E774A">
        <w:rPr>
          <w:rFonts w:ascii="Times New Roman" w:hAnsi="Times New Roman"/>
          <w:sz w:val="24"/>
          <w:szCs w:val="24"/>
        </w:rPr>
        <w:t xml:space="preserve"> </w:t>
      </w:r>
      <w:r w:rsidR="002E774A" w:rsidRPr="002E774A">
        <w:rPr>
          <w:rFonts w:ascii="Times New Roman" w:hAnsi="Times New Roman"/>
          <w:sz w:val="24"/>
          <w:szCs w:val="24"/>
        </w:rPr>
        <w:t xml:space="preserve">notice the Contra Account has changed to </w:t>
      </w:r>
      <w:r w:rsidR="00944A8B" w:rsidRPr="002E774A">
        <w:rPr>
          <w:rFonts w:ascii="Times New Roman" w:hAnsi="Times New Roman"/>
          <w:sz w:val="24"/>
          <w:szCs w:val="24"/>
        </w:rPr>
        <w:t xml:space="preserve">the new </w:t>
      </w:r>
      <w:r w:rsidR="0040358F">
        <w:rPr>
          <w:rFonts w:ascii="Times New Roman" w:hAnsi="Times New Roman"/>
          <w:sz w:val="24"/>
          <w:szCs w:val="24"/>
        </w:rPr>
        <w:t>Payable A</w:t>
      </w:r>
      <w:r w:rsidR="00944A8B" w:rsidRPr="002E774A">
        <w:rPr>
          <w:rFonts w:ascii="Times New Roman" w:hAnsi="Times New Roman"/>
          <w:sz w:val="24"/>
          <w:szCs w:val="24"/>
        </w:rPr>
        <w:t xml:space="preserve">ccount that </w:t>
      </w:r>
      <w:r w:rsidR="002E774A" w:rsidRPr="002E774A">
        <w:rPr>
          <w:rFonts w:ascii="Times New Roman" w:hAnsi="Times New Roman"/>
          <w:sz w:val="24"/>
          <w:szCs w:val="24"/>
        </w:rPr>
        <w:t>y</w:t>
      </w:r>
      <w:r w:rsidR="00944A8B" w:rsidRPr="002E774A">
        <w:rPr>
          <w:rFonts w:ascii="Times New Roman" w:hAnsi="Times New Roman"/>
          <w:sz w:val="24"/>
          <w:szCs w:val="24"/>
        </w:rPr>
        <w:t xml:space="preserve">ou entered in step 1. </w:t>
      </w:r>
      <w:r w:rsidR="0040358F">
        <w:rPr>
          <w:rFonts w:ascii="Times New Roman" w:hAnsi="Times New Roman"/>
          <w:sz w:val="24"/>
          <w:szCs w:val="24"/>
        </w:rPr>
        <w:t>After saving, t</w:t>
      </w:r>
      <w:r w:rsidR="002E774A" w:rsidRPr="002E774A">
        <w:rPr>
          <w:rFonts w:ascii="Times New Roman" w:hAnsi="Times New Roman"/>
          <w:noProof/>
          <w:sz w:val="24"/>
          <w:szCs w:val="24"/>
        </w:rPr>
        <w:t xml:space="preserve">his </w:t>
      </w:r>
      <w:r w:rsidR="0040358F">
        <w:rPr>
          <w:rFonts w:ascii="Times New Roman" w:hAnsi="Times New Roman"/>
          <w:noProof/>
          <w:sz w:val="24"/>
          <w:szCs w:val="24"/>
        </w:rPr>
        <w:t xml:space="preserve">debits the expense account and </w:t>
      </w:r>
      <w:r w:rsidR="002E774A" w:rsidRPr="002E774A">
        <w:rPr>
          <w:rFonts w:ascii="Times New Roman" w:hAnsi="Times New Roman"/>
          <w:noProof/>
          <w:sz w:val="24"/>
          <w:szCs w:val="24"/>
        </w:rPr>
        <w:t>credits the liability account</w:t>
      </w:r>
      <w:r w:rsidR="0040358F">
        <w:rPr>
          <w:rFonts w:ascii="Times New Roman" w:hAnsi="Times New Roman"/>
          <w:noProof/>
          <w:sz w:val="24"/>
          <w:szCs w:val="24"/>
        </w:rPr>
        <w:t xml:space="preserve"> (Contra Account)</w:t>
      </w:r>
      <w:r w:rsidR="002E774A" w:rsidRPr="002E774A">
        <w:rPr>
          <w:rFonts w:ascii="Times New Roman" w:hAnsi="Times New Roman"/>
          <w:noProof/>
          <w:sz w:val="24"/>
          <w:szCs w:val="24"/>
        </w:rPr>
        <w:t xml:space="preserve">. Note the PA number upon saving. It is </w:t>
      </w:r>
      <w:r w:rsidR="0040358F">
        <w:rPr>
          <w:rFonts w:ascii="Times New Roman" w:hAnsi="Times New Roman"/>
          <w:noProof/>
          <w:sz w:val="24"/>
          <w:szCs w:val="24"/>
        </w:rPr>
        <w:t xml:space="preserve">a </w:t>
      </w:r>
      <w:r w:rsidR="002E774A" w:rsidRPr="002E774A">
        <w:rPr>
          <w:rFonts w:ascii="Times New Roman" w:hAnsi="Times New Roman"/>
          <w:noProof/>
          <w:sz w:val="24"/>
          <w:szCs w:val="24"/>
        </w:rPr>
        <w:t>good practice to reference this number when you actually print the check in File ID C.</w:t>
      </w:r>
    </w:p>
    <w:p w:rsidR="00EA7B00" w:rsidRDefault="002E774A" w:rsidP="0040358F">
      <w:pPr>
        <w:pStyle w:val="subsectiona"/>
        <w:ind w:left="720" w:hanging="720"/>
        <w:jc w:val="center"/>
        <w:rPr>
          <w:color w:val="auto"/>
        </w:rPr>
      </w:pPr>
      <w:r>
        <w:rPr>
          <w:noProof/>
        </w:rPr>
        <w:drawing>
          <wp:inline distT="0" distB="0" distL="0" distR="0" wp14:anchorId="70D70429" wp14:editId="3D465E95">
            <wp:extent cx="5943600" cy="18910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58F" w:rsidRDefault="0040358F" w:rsidP="0040358F">
      <w:pPr>
        <w:widowControl w:val="0"/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</w:p>
    <w:p w:rsidR="006E281B" w:rsidRDefault="006E281B" w:rsidP="0040358F">
      <w:pPr>
        <w:widowControl w:val="0"/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</w:p>
    <w:p w:rsidR="006E281B" w:rsidRDefault="006E281B" w:rsidP="0040358F">
      <w:pPr>
        <w:widowControl w:val="0"/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</w:p>
    <w:p w:rsidR="006E281B" w:rsidRDefault="006E281B" w:rsidP="0040358F">
      <w:pPr>
        <w:widowControl w:val="0"/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</w:p>
    <w:p w:rsidR="0040358F" w:rsidRPr="00BD6F2D" w:rsidRDefault="0040358F" w:rsidP="0040358F">
      <w:pPr>
        <w:widowControl w:val="0"/>
        <w:spacing w:after="0"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r w:rsidRPr="002E774A">
        <w:rPr>
          <w:rFonts w:ascii="Times New Roman" w:hAnsi="Times New Roman"/>
          <w:b/>
          <w:sz w:val="24"/>
          <w:szCs w:val="24"/>
        </w:rPr>
        <w:lastRenderedPageBreak/>
        <w:t>_____</w:t>
      </w:r>
      <w:r>
        <w:rPr>
          <w:rFonts w:ascii="Times New Roman" w:hAnsi="Times New Roman"/>
          <w:b/>
          <w:sz w:val="24"/>
          <w:szCs w:val="24"/>
        </w:rPr>
        <w:t>3</w:t>
      </w:r>
      <w:r w:rsidRPr="002E774A">
        <w:rPr>
          <w:rFonts w:ascii="Times New Roman" w:hAnsi="Times New Roman"/>
          <w:b/>
          <w:sz w:val="24"/>
          <w:szCs w:val="24"/>
        </w:rPr>
        <w:t xml:space="preserve">. </w:t>
      </w:r>
      <w:r w:rsidRPr="002E774A">
        <w:rPr>
          <w:rFonts w:ascii="Times New Roman" w:hAnsi="Times New Roman"/>
          <w:sz w:val="24"/>
          <w:szCs w:val="24"/>
        </w:rPr>
        <w:t xml:space="preserve"> </w:t>
      </w:r>
      <w:r w:rsidRPr="002E774A">
        <w:rPr>
          <w:rFonts w:ascii="Times New Roman" w:hAnsi="Times New Roman"/>
          <w:b/>
          <w:sz w:val="24"/>
          <w:szCs w:val="24"/>
        </w:rPr>
        <w:t xml:space="preserve">Enter Payment Authorizations in file ID </w:t>
      </w:r>
      <w:r>
        <w:rPr>
          <w:rFonts w:ascii="Times New Roman" w:hAnsi="Times New Roman"/>
          <w:b/>
          <w:sz w:val="24"/>
          <w:szCs w:val="24"/>
        </w:rPr>
        <w:t>C</w:t>
      </w:r>
      <w:r w:rsidRPr="002E774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E774A">
        <w:rPr>
          <w:rFonts w:ascii="Times New Roman" w:hAnsi="Times New Roman"/>
          <w:b/>
          <w:color w:val="FF0000"/>
          <w:sz w:val="24"/>
          <w:szCs w:val="24"/>
        </w:rPr>
        <w:t xml:space="preserve">File ID </w:t>
      </w:r>
      <w:r>
        <w:rPr>
          <w:rFonts w:ascii="Times New Roman" w:hAnsi="Times New Roman"/>
          <w:b/>
          <w:color w:val="FF0000"/>
          <w:sz w:val="24"/>
          <w:szCs w:val="24"/>
        </w:rPr>
        <w:t>C</w:t>
      </w:r>
      <w:r w:rsidRPr="002E774A">
        <w:rPr>
          <w:rFonts w:ascii="Times New Roman" w:hAnsi="Times New Roman"/>
          <w:b/>
          <w:color w:val="FF0000"/>
          <w:sz w:val="24"/>
          <w:szCs w:val="24"/>
        </w:rPr>
        <w:t xml:space="preserve"> &gt;</w:t>
      </w:r>
      <w:r w:rsidRPr="00E01E32">
        <w:rPr>
          <w:b/>
          <w:color w:val="FF0000"/>
        </w:rPr>
        <w:t xml:space="preserve"> </w:t>
      </w:r>
      <w:r w:rsidRPr="002E774A">
        <w:rPr>
          <w:rFonts w:ascii="Times New Roman" w:hAnsi="Times New Roman"/>
          <w:b/>
          <w:color w:val="FF0000"/>
          <w:sz w:val="24"/>
          <w:szCs w:val="24"/>
        </w:rPr>
        <w:t xml:space="preserve">Maintenance &gt; Postings &gt; Check </w:t>
      </w:r>
      <w:r w:rsidRPr="00BD6F2D">
        <w:rPr>
          <w:rFonts w:ascii="Times New Roman" w:hAnsi="Times New Roman"/>
          <w:b/>
          <w:color w:val="FF0000"/>
          <w:sz w:val="24"/>
          <w:szCs w:val="24"/>
        </w:rPr>
        <w:t xml:space="preserve">Processing- PA or PO. </w:t>
      </w:r>
      <w:r w:rsidR="00672365" w:rsidRPr="00BD6F2D">
        <w:rPr>
          <w:rFonts w:ascii="Times New Roman" w:hAnsi="Times New Roman"/>
          <w:sz w:val="24"/>
          <w:szCs w:val="24"/>
        </w:rPr>
        <w:t>In the current file ID</w:t>
      </w:r>
      <w:r w:rsidR="006E281B">
        <w:rPr>
          <w:rFonts w:ascii="Times New Roman" w:hAnsi="Times New Roman"/>
          <w:sz w:val="24"/>
          <w:szCs w:val="24"/>
        </w:rPr>
        <w:t>,</w:t>
      </w:r>
      <w:r w:rsidR="00672365" w:rsidRPr="00BD6F2D">
        <w:rPr>
          <w:rFonts w:ascii="Times New Roman" w:hAnsi="Times New Roman"/>
          <w:sz w:val="24"/>
          <w:szCs w:val="24"/>
        </w:rPr>
        <w:t xml:space="preserve"> you will want to c</w:t>
      </w:r>
      <w:r w:rsidRPr="00BD6F2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ode </w:t>
      </w:r>
      <w:r w:rsidR="00672365" w:rsidRPr="00BD6F2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payment to the liability account that you used in File ID 0. In </w:t>
      </w:r>
      <w:r w:rsidR="009F5D5E" w:rsidRPr="00BD6F2D">
        <w:rPr>
          <w:rFonts w:ascii="Times New Roman" w:hAnsi="Times New Roman"/>
          <w:bCs/>
          <w:color w:val="000000" w:themeColor="text1"/>
          <w:sz w:val="24"/>
          <w:szCs w:val="24"/>
        </w:rPr>
        <w:t>step 1,</w:t>
      </w:r>
      <w:r w:rsidR="00672365" w:rsidRPr="00BD6F2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we used</w:t>
      </w:r>
      <w:r w:rsidR="009F5D5E" w:rsidRPr="00BD6F2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2110.01 </w:t>
      </w:r>
      <w:r w:rsidR="00672365" w:rsidRPr="00BD6F2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so </w:t>
      </w:r>
      <w:r w:rsidR="006E281B">
        <w:rPr>
          <w:rFonts w:ascii="Times New Roman" w:hAnsi="Times New Roman"/>
          <w:bCs/>
          <w:color w:val="000000" w:themeColor="text1"/>
          <w:sz w:val="24"/>
          <w:szCs w:val="24"/>
        </w:rPr>
        <w:t>we</w:t>
      </w:r>
      <w:r w:rsidR="00672365" w:rsidRPr="00BD6F2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would code the expense to 199-00-2110-01, 240-00-2110-01, etc. depending on what fund </w:t>
      </w:r>
      <w:r w:rsidR="006E281B">
        <w:rPr>
          <w:rFonts w:ascii="Times New Roman" w:hAnsi="Times New Roman"/>
          <w:bCs/>
          <w:color w:val="000000" w:themeColor="text1"/>
          <w:sz w:val="24"/>
          <w:szCs w:val="24"/>
        </w:rPr>
        <w:t>the invoice is being paid out of</w:t>
      </w:r>
      <w:r w:rsidR="00672365" w:rsidRPr="00BD6F2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Pr="00BD6F2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Save. </w:t>
      </w:r>
      <w:r w:rsidR="00672365" w:rsidRPr="00BD6F2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Remember in step 2, you posted a credit to </w:t>
      </w:r>
      <w:r w:rsidRPr="00BD6F2D">
        <w:rPr>
          <w:rFonts w:ascii="Times New Roman" w:hAnsi="Times New Roman"/>
          <w:noProof/>
          <w:sz w:val="24"/>
          <w:szCs w:val="24"/>
        </w:rPr>
        <w:t xml:space="preserve">the liability account </w:t>
      </w:r>
      <w:r w:rsidR="00BD6F2D" w:rsidRPr="00BD6F2D">
        <w:rPr>
          <w:rFonts w:ascii="Times New Roman" w:hAnsi="Times New Roman"/>
          <w:noProof/>
          <w:sz w:val="24"/>
          <w:szCs w:val="24"/>
        </w:rPr>
        <w:t>in f</w:t>
      </w:r>
      <w:r w:rsidRPr="00BD6F2D">
        <w:rPr>
          <w:rFonts w:ascii="Times New Roman" w:hAnsi="Times New Roman"/>
          <w:noProof/>
          <w:sz w:val="24"/>
          <w:szCs w:val="24"/>
        </w:rPr>
        <w:t>ile ID 0</w:t>
      </w:r>
      <w:r w:rsidR="00672365" w:rsidRPr="00BD6F2D">
        <w:rPr>
          <w:rFonts w:ascii="Times New Roman" w:hAnsi="Times New Roman"/>
          <w:noProof/>
          <w:sz w:val="24"/>
          <w:szCs w:val="24"/>
        </w:rPr>
        <w:t xml:space="preserve">, so now </w:t>
      </w:r>
      <w:r w:rsidR="006E281B">
        <w:rPr>
          <w:rFonts w:ascii="Times New Roman" w:hAnsi="Times New Roman"/>
          <w:noProof/>
          <w:sz w:val="24"/>
          <w:szCs w:val="24"/>
        </w:rPr>
        <w:t>you</w:t>
      </w:r>
      <w:r w:rsidR="00672365" w:rsidRPr="00BD6F2D">
        <w:rPr>
          <w:rFonts w:ascii="Times New Roman" w:hAnsi="Times New Roman"/>
          <w:noProof/>
          <w:sz w:val="24"/>
          <w:szCs w:val="24"/>
        </w:rPr>
        <w:t xml:space="preserve"> are posting the expense to the liability account</w:t>
      </w:r>
      <w:r w:rsidR="0054063D" w:rsidRPr="00BD6F2D">
        <w:rPr>
          <w:rFonts w:ascii="Times New Roman" w:hAnsi="Times New Roman"/>
          <w:noProof/>
          <w:sz w:val="24"/>
          <w:szCs w:val="24"/>
        </w:rPr>
        <w:t xml:space="preserve"> </w:t>
      </w:r>
      <w:r w:rsidR="00672365" w:rsidRPr="00BD6F2D">
        <w:rPr>
          <w:rFonts w:ascii="Times New Roman" w:hAnsi="Times New Roman"/>
          <w:noProof/>
          <w:sz w:val="24"/>
          <w:szCs w:val="24"/>
        </w:rPr>
        <w:t>so it will zero out</w:t>
      </w:r>
      <w:r w:rsidR="00BD6F2D" w:rsidRPr="00BD6F2D">
        <w:rPr>
          <w:rFonts w:ascii="Times New Roman" w:hAnsi="Times New Roman"/>
          <w:noProof/>
          <w:sz w:val="24"/>
          <w:szCs w:val="24"/>
        </w:rPr>
        <w:t xml:space="preserve"> when you</w:t>
      </w:r>
      <w:r w:rsidR="00BD6F2D" w:rsidRPr="00BD6F2D">
        <w:rPr>
          <w:rFonts w:ascii="Arial" w:hAnsi="Arial" w:cs="Arial"/>
          <w:noProof/>
          <w:sz w:val="24"/>
          <w:szCs w:val="24"/>
        </w:rPr>
        <w:t xml:space="preserve"> </w:t>
      </w:r>
      <w:r w:rsidR="00BD6F2D" w:rsidRPr="00BD6F2D">
        <w:rPr>
          <w:rFonts w:ascii="Times New Roman" w:hAnsi="Times New Roman"/>
          <w:noProof/>
          <w:sz w:val="24"/>
          <w:szCs w:val="24"/>
        </w:rPr>
        <w:t>roll balances to file ID C (or receive opening entries from your auditor)</w:t>
      </w:r>
      <w:r w:rsidRPr="00BD6F2D">
        <w:rPr>
          <w:rFonts w:ascii="Times New Roman" w:hAnsi="Times New Roman"/>
          <w:noProof/>
          <w:sz w:val="24"/>
          <w:szCs w:val="24"/>
        </w:rPr>
        <w:t>.</w:t>
      </w:r>
    </w:p>
    <w:p w:rsidR="009F5D5E" w:rsidRDefault="009F5D5E" w:rsidP="0040358F">
      <w:pPr>
        <w:widowControl w:val="0"/>
        <w:spacing w:after="0" w:line="240" w:lineRule="auto"/>
        <w:ind w:left="720" w:hanging="720"/>
      </w:pPr>
    </w:p>
    <w:p w:rsidR="009F5D5E" w:rsidRDefault="009F5D5E" w:rsidP="009F5D5E">
      <w:pPr>
        <w:widowControl w:val="0"/>
        <w:spacing w:after="0" w:line="240" w:lineRule="auto"/>
        <w:ind w:left="720" w:hanging="720"/>
        <w:jc w:val="center"/>
      </w:pPr>
      <w:r>
        <w:rPr>
          <w:noProof/>
        </w:rPr>
        <w:drawing>
          <wp:inline distT="0" distB="0" distL="0" distR="0" wp14:anchorId="376E0AAB" wp14:editId="61B4C7C1">
            <wp:extent cx="6545218" cy="2152650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2838" cy="2161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63D" w:rsidRDefault="0054063D" w:rsidP="0054063D">
      <w:pPr>
        <w:widowControl w:val="0"/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</w:p>
    <w:p w:rsidR="0054063D" w:rsidRDefault="0054063D" w:rsidP="0054063D">
      <w:pPr>
        <w:widowControl w:val="0"/>
        <w:spacing w:after="0" w:line="240" w:lineRule="auto"/>
        <w:ind w:left="720" w:hanging="720"/>
        <w:rPr>
          <w:rFonts w:ascii="Times New Roman" w:hAnsi="Times New Roman"/>
          <w:b/>
          <w:color w:val="FF0000"/>
          <w:sz w:val="24"/>
          <w:szCs w:val="24"/>
        </w:rPr>
      </w:pPr>
      <w:r w:rsidRPr="002E774A"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b/>
          <w:sz w:val="24"/>
          <w:szCs w:val="24"/>
        </w:rPr>
        <w:t>3</w:t>
      </w:r>
      <w:r w:rsidRPr="002E774A">
        <w:rPr>
          <w:rFonts w:ascii="Times New Roman" w:hAnsi="Times New Roman"/>
          <w:b/>
          <w:sz w:val="24"/>
          <w:szCs w:val="24"/>
        </w:rPr>
        <w:t xml:space="preserve">. </w:t>
      </w:r>
      <w:r w:rsidRPr="002E77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Print checks in file ID C</w:t>
      </w:r>
      <w:r w:rsidRPr="002E774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E774A">
        <w:rPr>
          <w:rFonts w:ascii="Times New Roman" w:hAnsi="Times New Roman"/>
          <w:b/>
          <w:color w:val="FF0000"/>
          <w:sz w:val="24"/>
          <w:szCs w:val="24"/>
        </w:rPr>
        <w:t xml:space="preserve">File ID </w:t>
      </w:r>
      <w:r>
        <w:rPr>
          <w:rFonts w:ascii="Times New Roman" w:hAnsi="Times New Roman"/>
          <w:b/>
          <w:color w:val="FF0000"/>
          <w:sz w:val="24"/>
          <w:szCs w:val="24"/>
        </w:rPr>
        <w:t>C</w:t>
      </w:r>
      <w:r w:rsidRPr="002E774A">
        <w:rPr>
          <w:rFonts w:ascii="Times New Roman" w:hAnsi="Times New Roman"/>
          <w:b/>
          <w:color w:val="FF0000"/>
          <w:sz w:val="24"/>
          <w:szCs w:val="24"/>
        </w:rPr>
        <w:t xml:space="preserve"> &gt;</w:t>
      </w:r>
      <w:r w:rsidRPr="00E01E32">
        <w:rPr>
          <w:b/>
          <w:color w:val="FF0000"/>
        </w:rPr>
        <w:t xml:space="preserve"> </w:t>
      </w:r>
      <w:r w:rsidRPr="002E774A">
        <w:rPr>
          <w:rFonts w:ascii="Times New Roman" w:hAnsi="Times New Roman"/>
          <w:b/>
          <w:color w:val="FF0000"/>
          <w:sz w:val="24"/>
          <w:szCs w:val="24"/>
        </w:rPr>
        <w:t xml:space="preserve">Maintenance &gt;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Check Processing. </w:t>
      </w:r>
    </w:p>
    <w:p w:rsidR="0054063D" w:rsidRDefault="0054063D" w:rsidP="0054063D">
      <w:pPr>
        <w:widowControl w:val="0"/>
        <w:spacing w:after="0"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</w:p>
    <w:p w:rsidR="0054063D" w:rsidRDefault="0054063D" w:rsidP="0054063D">
      <w:pPr>
        <w:widowControl w:val="0"/>
        <w:spacing w:after="0"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</w:p>
    <w:p w:rsidR="00C116B3" w:rsidRPr="00BD6F2D" w:rsidRDefault="0054063D" w:rsidP="0054063D">
      <w:pPr>
        <w:widowControl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E774A"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b/>
          <w:sz w:val="24"/>
          <w:szCs w:val="24"/>
        </w:rPr>
        <w:t>4</w:t>
      </w:r>
      <w:r w:rsidRPr="002E774A">
        <w:rPr>
          <w:rFonts w:ascii="Times New Roman" w:hAnsi="Times New Roman"/>
          <w:b/>
          <w:sz w:val="24"/>
          <w:szCs w:val="24"/>
        </w:rPr>
        <w:t xml:space="preserve">. </w:t>
      </w:r>
      <w:r w:rsidRPr="002E77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Reconcile the Payable Accounts in file ID 0 and file ID C</w:t>
      </w:r>
      <w:r w:rsidRPr="002E774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D6F2D">
        <w:rPr>
          <w:rFonts w:ascii="Times New Roman" w:hAnsi="Times New Roman"/>
          <w:b/>
          <w:sz w:val="24"/>
          <w:szCs w:val="24"/>
        </w:rPr>
        <w:t xml:space="preserve"> </w:t>
      </w:r>
      <w:r w:rsidR="00BD6F2D">
        <w:rPr>
          <w:rFonts w:ascii="Times New Roman" w:hAnsi="Times New Roman"/>
          <w:sz w:val="24"/>
          <w:szCs w:val="24"/>
        </w:rPr>
        <w:t xml:space="preserve">Run a General Ledger Inquiry out of current year, and compare it to an unpaid check payments list in File ID 0. They should match. </w:t>
      </w:r>
    </w:p>
    <w:p w:rsidR="00C116B3" w:rsidRDefault="00C116B3" w:rsidP="0054063D">
      <w:pPr>
        <w:widowControl w:val="0"/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</w:p>
    <w:p w:rsidR="0054063D" w:rsidRPr="0054063D" w:rsidRDefault="0054063D" w:rsidP="0054063D">
      <w:pPr>
        <w:widowControl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2E774A">
        <w:rPr>
          <w:rFonts w:ascii="Times New Roman" w:hAnsi="Times New Roman"/>
          <w:b/>
          <w:color w:val="FF0000"/>
          <w:sz w:val="24"/>
          <w:szCs w:val="24"/>
        </w:rPr>
        <w:t xml:space="preserve">File ID </w:t>
      </w:r>
      <w:r>
        <w:rPr>
          <w:rFonts w:ascii="Times New Roman" w:hAnsi="Times New Roman"/>
          <w:b/>
          <w:color w:val="FF0000"/>
          <w:sz w:val="24"/>
          <w:szCs w:val="24"/>
        </w:rPr>
        <w:t>C</w:t>
      </w:r>
      <w:r w:rsidRPr="002E774A">
        <w:rPr>
          <w:rFonts w:ascii="Times New Roman" w:hAnsi="Times New Roman"/>
          <w:b/>
          <w:color w:val="FF0000"/>
          <w:sz w:val="24"/>
          <w:szCs w:val="24"/>
        </w:rPr>
        <w:t xml:space="preserve"> &gt;</w:t>
      </w:r>
      <w:r w:rsidRPr="00E01E32">
        <w:rPr>
          <w:b/>
          <w:color w:val="FF0000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Inquiry</w:t>
      </w:r>
      <w:r w:rsidRPr="002E774A">
        <w:rPr>
          <w:rFonts w:ascii="Times New Roman" w:hAnsi="Times New Roman"/>
          <w:b/>
          <w:color w:val="FF0000"/>
          <w:sz w:val="24"/>
          <w:szCs w:val="24"/>
        </w:rPr>
        <w:t xml:space="preserve"> &gt;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General Ledger Inquiry. </w:t>
      </w:r>
      <w:r>
        <w:rPr>
          <w:rFonts w:ascii="Times New Roman" w:hAnsi="Times New Roman"/>
          <w:sz w:val="24"/>
          <w:szCs w:val="24"/>
        </w:rPr>
        <w:t>Enter 2110.01 in the object and sub-object fields.</w:t>
      </w:r>
    </w:p>
    <w:p w:rsidR="00BD6F2D" w:rsidRDefault="00643416" w:rsidP="00BD6F2D">
      <w:pPr>
        <w:pStyle w:val="subsectiona"/>
        <w:ind w:left="720" w:hanging="720"/>
        <w:jc w:val="center"/>
        <w:rPr>
          <w:b/>
          <w:color w:val="auto"/>
        </w:rPr>
      </w:pPr>
      <w:r>
        <w:rPr>
          <w:noProof/>
        </w:rPr>
        <w:drawing>
          <wp:inline distT="0" distB="0" distL="0" distR="0" wp14:anchorId="04FF8BB8" wp14:editId="43EDECA2">
            <wp:extent cx="6019800" cy="1218452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8649" cy="122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A8B" w:rsidRDefault="00643416" w:rsidP="00BD6F2D">
      <w:pPr>
        <w:pStyle w:val="subsectiona"/>
        <w:ind w:left="720"/>
        <w:rPr>
          <w:b/>
          <w:color w:val="auto"/>
        </w:rPr>
      </w:pPr>
      <w:r w:rsidRPr="00C116B3">
        <w:rPr>
          <w:b/>
          <w:color w:val="FF0000"/>
        </w:rPr>
        <w:t xml:space="preserve">File ID 0 &gt; </w:t>
      </w:r>
      <w:r w:rsidR="00C116B3" w:rsidRPr="00C116B3">
        <w:rPr>
          <w:b/>
          <w:color w:val="FF0000"/>
        </w:rPr>
        <w:t>Reports &gt; Journals, Checks, Detail Ledgers &gt; Fin1300 Check Payments List</w:t>
      </w:r>
      <w:r w:rsidR="00C116B3">
        <w:rPr>
          <w:b/>
          <w:color w:val="FF0000"/>
        </w:rPr>
        <w:t>. Choose to view unpaid checks in the parameters</w:t>
      </w:r>
    </w:p>
    <w:p w:rsidR="0016440A" w:rsidRDefault="00C116B3" w:rsidP="006E281B">
      <w:pPr>
        <w:pStyle w:val="subsectiona"/>
        <w:ind w:left="720" w:hanging="720"/>
        <w:jc w:val="center"/>
        <w:rPr>
          <w:noProof/>
        </w:rPr>
      </w:pPr>
      <w:r>
        <w:rPr>
          <w:noProof/>
        </w:rPr>
        <w:drawing>
          <wp:inline distT="0" distB="0" distL="0" distR="0" wp14:anchorId="34CFD3AF" wp14:editId="7B10208D">
            <wp:extent cx="6057900" cy="1252527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6549" cy="125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40A" w:rsidRPr="00574B32" w:rsidRDefault="0016440A" w:rsidP="0016440A">
      <w:pPr>
        <w:widowControl w:val="0"/>
        <w:spacing w:after="0" w:line="240" w:lineRule="auto"/>
        <w:rPr>
          <w:rFonts w:ascii="Arial" w:hAnsi="Arial" w:cs="Arial"/>
          <w:b/>
          <w:bCs/>
          <w:color w:val="7030A0"/>
        </w:rPr>
      </w:pPr>
      <w:r w:rsidRPr="00574B32">
        <w:rPr>
          <w:rFonts w:ascii="Arial" w:hAnsi="Arial" w:cs="Arial"/>
          <w:b/>
          <w:noProof/>
          <w:color w:val="7030A0"/>
        </w:rPr>
        <w:t>Note:  I</w:t>
      </w:r>
      <w:r w:rsidR="006E281B">
        <w:rPr>
          <w:rFonts w:ascii="Arial" w:hAnsi="Arial" w:cs="Arial"/>
          <w:b/>
          <w:noProof/>
          <w:color w:val="7030A0"/>
        </w:rPr>
        <w:t xml:space="preserve">t is important that you add all transactions </w:t>
      </w:r>
      <w:r w:rsidRPr="00574B32">
        <w:rPr>
          <w:rFonts w:ascii="Arial" w:hAnsi="Arial" w:cs="Arial"/>
          <w:b/>
          <w:noProof/>
          <w:color w:val="7030A0"/>
        </w:rPr>
        <w:t>in File ID</w:t>
      </w:r>
      <w:r w:rsidR="006E281B">
        <w:rPr>
          <w:rFonts w:ascii="Arial" w:hAnsi="Arial" w:cs="Arial"/>
          <w:b/>
          <w:noProof/>
          <w:color w:val="7030A0"/>
        </w:rPr>
        <w:t xml:space="preserve"> 0 </w:t>
      </w:r>
      <w:r w:rsidRPr="00574B32">
        <w:rPr>
          <w:rFonts w:ascii="Arial" w:hAnsi="Arial" w:cs="Arial"/>
          <w:b/>
          <w:noProof/>
          <w:color w:val="7030A0"/>
        </w:rPr>
        <w:t xml:space="preserve">BEFORE you send your file to your auditor.  If you enter another check that should be charged to expenses in File ID </w:t>
      </w:r>
      <w:r w:rsidR="006E281B">
        <w:rPr>
          <w:rFonts w:ascii="Arial" w:hAnsi="Arial" w:cs="Arial"/>
          <w:b/>
          <w:noProof/>
          <w:color w:val="7030A0"/>
        </w:rPr>
        <w:t>0</w:t>
      </w:r>
      <w:r w:rsidRPr="00574B32">
        <w:rPr>
          <w:rFonts w:ascii="Arial" w:hAnsi="Arial" w:cs="Arial"/>
          <w:b/>
          <w:noProof/>
          <w:color w:val="7030A0"/>
        </w:rPr>
        <w:t xml:space="preserve"> after giving the file to your auditor, contact them immediately. </w:t>
      </w:r>
    </w:p>
    <w:p w:rsidR="00FE1DD0" w:rsidRDefault="00D30F90"/>
    <w:sectPr w:rsidR="00FE1DD0" w:rsidSect="002E77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26927"/>
    <w:multiLevelType w:val="hybridMultilevel"/>
    <w:tmpl w:val="E49A9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0A"/>
    <w:rsid w:val="00055E8C"/>
    <w:rsid w:val="000B3E94"/>
    <w:rsid w:val="000C2572"/>
    <w:rsid w:val="0016440A"/>
    <w:rsid w:val="002E774A"/>
    <w:rsid w:val="0040358F"/>
    <w:rsid w:val="00530CEC"/>
    <w:rsid w:val="0054063D"/>
    <w:rsid w:val="00643416"/>
    <w:rsid w:val="00672365"/>
    <w:rsid w:val="00695253"/>
    <w:rsid w:val="006E281B"/>
    <w:rsid w:val="00832821"/>
    <w:rsid w:val="00944A8B"/>
    <w:rsid w:val="00956E2D"/>
    <w:rsid w:val="009F5D5E"/>
    <w:rsid w:val="00A41AA5"/>
    <w:rsid w:val="00BD6F2D"/>
    <w:rsid w:val="00C116B3"/>
    <w:rsid w:val="00C87811"/>
    <w:rsid w:val="00D30F90"/>
    <w:rsid w:val="00E01E32"/>
    <w:rsid w:val="00E50BCA"/>
    <w:rsid w:val="00EA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D6137"/>
  <w15:docId w15:val="{E965F28A-F19C-4406-9A46-01066361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40A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40A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40A"/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40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2572"/>
    <w:pPr>
      <w:ind w:left="720"/>
      <w:contextualSpacing/>
    </w:pPr>
  </w:style>
  <w:style w:type="paragraph" w:customStyle="1" w:styleId="subsectiona">
    <w:name w:val="subsectiona"/>
    <w:basedOn w:val="Normal"/>
    <w:link w:val="subsectionaChar"/>
    <w:rsid w:val="000C257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000080"/>
      <w:sz w:val="24"/>
      <w:szCs w:val="24"/>
    </w:rPr>
  </w:style>
  <w:style w:type="character" w:customStyle="1" w:styleId="subsectionaChar">
    <w:name w:val="subsectiona Char"/>
    <w:basedOn w:val="DefaultParagraphFont"/>
    <w:link w:val="subsectiona"/>
    <w:rsid w:val="000C2572"/>
    <w:rPr>
      <w:rFonts w:ascii="Times New Roman" w:eastAsia="Times New Roman" w:hAnsi="Times New Roman" w:cs="Times New Roman"/>
      <w:color w:val="000080"/>
      <w:sz w:val="24"/>
      <w:szCs w:val="24"/>
      <w:shd w:val="clear" w:color="auto" w:fil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944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A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A8B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A8B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Tandy Cox</dc:creator>
  <cp:lastModifiedBy>Phyllis Provan</cp:lastModifiedBy>
  <cp:revision>3</cp:revision>
  <dcterms:created xsi:type="dcterms:W3CDTF">2020-07-14T20:01:00Z</dcterms:created>
  <dcterms:modified xsi:type="dcterms:W3CDTF">2020-07-21T20:31:00Z</dcterms:modified>
</cp:coreProperties>
</file>